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8EC" w:rsidRPr="00A214A6" w:rsidRDefault="00FD28EC" w:rsidP="00FD28EC">
      <w:pPr>
        <w:rPr>
          <w:b/>
        </w:rPr>
      </w:pPr>
      <w:bookmarkStart w:id="0" w:name="_Toc500848012"/>
      <w:r w:rsidRPr="00A214A6">
        <w:rPr>
          <w:b/>
        </w:rPr>
        <w:t>GCU Administrative Unit - Institutional Assessment</w:t>
      </w:r>
      <w:bookmarkEnd w:id="0"/>
    </w:p>
    <w:p w:rsidR="00FD28EC" w:rsidRPr="000A4A80" w:rsidRDefault="00FD28EC" w:rsidP="00FD28EC">
      <w:pPr>
        <w:tabs>
          <w:tab w:val="left" w:pos="6049"/>
          <w:tab w:val="left" w:pos="7036"/>
          <w:tab w:val="left" w:pos="8569"/>
          <w:tab w:val="left" w:pos="10126"/>
          <w:tab w:val="left" w:pos="12619"/>
        </w:tabs>
        <w:spacing w:line="249" w:lineRule="exact"/>
        <w:ind w:left="200"/>
        <w:rPr>
          <w:rFonts w:eastAsia="BatangChe" w:cstheme="minorHAnsi"/>
          <w:szCs w:val="24"/>
          <w:u w:val="single"/>
        </w:rPr>
      </w:pPr>
      <w:r w:rsidRPr="000A4A80">
        <w:rPr>
          <w:rFonts w:eastAsia="BatangChe" w:cstheme="minorHAnsi"/>
          <w:b/>
          <w:szCs w:val="24"/>
        </w:rPr>
        <w:t>Administrative</w:t>
      </w:r>
      <w:r w:rsidRPr="000A4A80">
        <w:rPr>
          <w:rFonts w:eastAsia="BatangChe" w:cstheme="minorHAnsi"/>
          <w:b/>
          <w:spacing w:val="-5"/>
          <w:szCs w:val="24"/>
        </w:rPr>
        <w:t xml:space="preserve"> </w:t>
      </w:r>
      <w:r w:rsidRPr="000A4A80">
        <w:rPr>
          <w:rFonts w:eastAsia="BatangChe" w:cstheme="minorHAnsi"/>
          <w:b/>
          <w:szCs w:val="24"/>
        </w:rPr>
        <w:t>Unit</w:t>
      </w:r>
      <w:r w:rsidRPr="000A4A80">
        <w:rPr>
          <w:rFonts w:eastAsia="BatangChe" w:cstheme="minorHAnsi"/>
          <w:szCs w:val="24"/>
        </w:rPr>
        <w:t>:</w:t>
      </w:r>
      <w:r w:rsidRPr="000A4A80">
        <w:rPr>
          <w:rFonts w:eastAsia="BatangChe" w:cstheme="minorHAnsi"/>
          <w:spacing w:val="1"/>
          <w:szCs w:val="24"/>
        </w:rPr>
        <w:t xml:space="preserve"> </w:t>
      </w:r>
    </w:p>
    <w:p w:rsidR="00FD28EC" w:rsidRPr="000A4A80" w:rsidRDefault="00FD28EC" w:rsidP="00FD28EC">
      <w:pPr>
        <w:tabs>
          <w:tab w:val="left" w:pos="6049"/>
          <w:tab w:val="left" w:pos="7036"/>
          <w:tab w:val="left" w:pos="8569"/>
          <w:tab w:val="left" w:pos="10126"/>
          <w:tab w:val="left" w:pos="12619"/>
        </w:tabs>
        <w:spacing w:line="249" w:lineRule="exact"/>
        <w:ind w:left="200"/>
        <w:rPr>
          <w:rFonts w:eastAsia="BatangChe" w:cstheme="minorHAnsi"/>
          <w:szCs w:val="24"/>
        </w:rPr>
      </w:pPr>
      <w:r w:rsidRPr="000A4A80">
        <w:rPr>
          <w:rFonts w:eastAsia="BatangChe" w:cstheme="minorHAnsi"/>
          <w:b/>
          <w:szCs w:val="24"/>
        </w:rPr>
        <w:t>Reports to</w:t>
      </w:r>
      <w:r w:rsidRPr="000A4A80">
        <w:rPr>
          <w:rFonts w:eastAsia="BatangChe" w:cstheme="minorHAnsi"/>
          <w:szCs w:val="24"/>
        </w:rPr>
        <w:t xml:space="preserve">: </w:t>
      </w:r>
    </w:p>
    <w:p w:rsidR="00FD28EC" w:rsidRPr="000A4A80" w:rsidRDefault="00FD28EC" w:rsidP="00FD28EC">
      <w:pPr>
        <w:tabs>
          <w:tab w:val="left" w:pos="6049"/>
          <w:tab w:val="left" w:pos="7036"/>
          <w:tab w:val="left" w:pos="8569"/>
          <w:tab w:val="left" w:pos="10126"/>
          <w:tab w:val="left" w:pos="12619"/>
        </w:tabs>
        <w:spacing w:line="249" w:lineRule="exact"/>
        <w:ind w:left="200"/>
        <w:rPr>
          <w:rFonts w:eastAsia="BatangChe" w:cstheme="minorHAnsi"/>
          <w:szCs w:val="24"/>
        </w:rPr>
      </w:pPr>
      <w:r w:rsidRPr="000A4A80">
        <w:rPr>
          <w:rFonts w:eastAsia="BatangChe" w:cstheme="minorHAnsi"/>
          <w:b/>
          <w:szCs w:val="24"/>
        </w:rPr>
        <w:t>Calendar Year</w:t>
      </w:r>
      <w:r w:rsidRPr="000A4A80">
        <w:rPr>
          <w:rFonts w:eastAsia="BatangChe" w:cstheme="minorHAnsi"/>
          <w:szCs w:val="24"/>
        </w:rPr>
        <w:t>:</w:t>
      </w:r>
    </w:p>
    <w:p w:rsidR="00FD28EC" w:rsidRPr="000A4A80" w:rsidRDefault="00FD28EC" w:rsidP="00FD28EC">
      <w:pPr>
        <w:tabs>
          <w:tab w:val="left" w:pos="6049"/>
          <w:tab w:val="left" w:pos="7036"/>
          <w:tab w:val="left" w:pos="8569"/>
          <w:tab w:val="left" w:pos="10126"/>
          <w:tab w:val="left" w:pos="12619"/>
        </w:tabs>
        <w:spacing w:line="249" w:lineRule="exact"/>
        <w:ind w:left="200"/>
        <w:rPr>
          <w:rFonts w:eastAsia="BatangChe" w:cstheme="minorHAnsi"/>
          <w:szCs w:val="24"/>
        </w:rPr>
      </w:pPr>
    </w:p>
    <w:p w:rsidR="00FD28EC" w:rsidRPr="000A4A80" w:rsidRDefault="00FD28EC" w:rsidP="00FD28EC">
      <w:pPr>
        <w:tabs>
          <w:tab w:val="left" w:pos="6049"/>
          <w:tab w:val="left" w:pos="7036"/>
          <w:tab w:val="left" w:pos="8569"/>
          <w:tab w:val="left" w:pos="10126"/>
          <w:tab w:val="left" w:pos="12619"/>
        </w:tabs>
        <w:spacing w:line="249" w:lineRule="exact"/>
        <w:ind w:left="200"/>
        <w:rPr>
          <w:rFonts w:cstheme="minorHAnsi"/>
          <w:szCs w:val="24"/>
        </w:rPr>
      </w:pPr>
      <w:r w:rsidRPr="000A4A80">
        <w:rPr>
          <w:rFonts w:cstheme="minorHAnsi"/>
          <w:b/>
          <w:szCs w:val="24"/>
        </w:rPr>
        <w:t>Directions:</w:t>
      </w:r>
      <w:r w:rsidRPr="000A4A80">
        <w:rPr>
          <w:rFonts w:cstheme="minorHAnsi"/>
          <w:szCs w:val="24"/>
        </w:rPr>
        <w:t xml:space="preserve"> Complete the Unit Assessment Plan with three Goals aligned with GCU’s Mission and Strategic Compass. Complete or update the plan for three calendar years, beginning in CY 2018, by February 15. Reports will be due January 30 from the prior calendar year.</w:t>
      </w:r>
    </w:p>
    <w:p w:rsidR="00FD28EC" w:rsidRPr="000A4A80" w:rsidRDefault="00FD28EC" w:rsidP="00FD28EC">
      <w:pPr>
        <w:rPr>
          <w:rFonts w:cstheme="minorHAnsi"/>
          <w:b/>
          <w:szCs w:val="24"/>
        </w:rPr>
      </w:pPr>
    </w:p>
    <w:tbl>
      <w:tblPr>
        <w:tblStyle w:val="TableGrid"/>
        <w:tblW w:w="5000" w:type="pct"/>
        <w:tblCellMar>
          <w:left w:w="72" w:type="dxa"/>
          <w:right w:w="72" w:type="dxa"/>
        </w:tblCellMar>
        <w:tblLook w:val="04A0" w:firstRow="1" w:lastRow="0" w:firstColumn="1" w:lastColumn="0" w:noHBand="0" w:noVBand="1"/>
      </w:tblPr>
      <w:tblGrid>
        <w:gridCol w:w="3517"/>
        <w:gridCol w:w="1782"/>
        <w:gridCol w:w="2046"/>
        <w:gridCol w:w="2005"/>
      </w:tblGrid>
      <w:tr w:rsidR="00FD28EC" w:rsidRPr="000A4A80" w:rsidTr="000806DB">
        <w:trPr>
          <w:cantSplit/>
          <w:tblHeader/>
        </w:trPr>
        <w:tc>
          <w:tcPr>
            <w:tcW w:w="1881" w:type="pct"/>
            <w:vAlign w:val="center"/>
          </w:tcPr>
          <w:p w:rsidR="00FD28EC" w:rsidRPr="000A4A80" w:rsidRDefault="00FD28EC" w:rsidP="00C4484F">
            <w:pPr>
              <w:pStyle w:val="TableParagraph"/>
              <w:ind w:left="0"/>
              <w:rPr>
                <w:rFonts w:asciiTheme="minorHAnsi" w:hAnsiTheme="minorHAnsi" w:cstheme="minorHAnsi"/>
                <w:b/>
                <w:spacing w:val="-9"/>
                <w:szCs w:val="24"/>
              </w:rPr>
            </w:pPr>
            <w:r w:rsidRPr="000A4A80">
              <w:rPr>
                <w:rFonts w:asciiTheme="minorHAnsi" w:hAnsiTheme="minorHAnsi" w:cstheme="minorHAnsi"/>
                <w:b/>
                <w:spacing w:val="-9"/>
                <w:szCs w:val="24"/>
              </w:rPr>
              <w:t xml:space="preserve">GCU Department or Unit: </w:t>
            </w:r>
          </w:p>
        </w:tc>
        <w:tc>
          <w:tcPr>
            <w:tcW w:w="953" w:type="pct"/>
          </w:tcPr>
          <w:p w:rsidR="00FD28EC" w:rsidRPr="000A4A80" w:rsidRDefault="00C4484F" w:rsidP="000806DB">
            <w:pPr>
              <w:pStyle w:val="TableParagraph"/>
              <w:ind w:left="0"/>
              <w:jc w:val="center"/>
              <w:rPr>
                <w:rFonts w:asciiTheme="minorHAnsi" w:hAnsiTheme="minorHAnsi" w:cstheme="minorHAnsi"/>
                <w:b/>
                <w:szCs w:val="24"/>
              </w:rPr>
            </w:pPr>
            <w:r>
              <w:rPr>
                <w:rFonts w:asciiTheme="minorHAnsi" w:hAnsiTheme="minorHAnsi" w:cstheme="minorHAnsi"/>
                <w:b/>
                <w:szCs w:val="24"/>
              </w:rPr>
              <w:t>Goal 1</w:t>
            </w:r>
          </w:p>
        </w:tc>
        <w:tc>
          <w:tcPr>
            <w:tcW w:w="1094" w:type="pct"/>
          </w:tcPr>
          <w:p w:rsidR="00FD28EC" w:rsidRPr="000A4A80" w:rsidRDefault="00C4484F" w:rsidP="000806DB">
            <w:pPr>
              <w:pStyle w:val="TableParagraph"/>
              <w:spacing w:before="6"/>
              <w:ind w:left="0"/>
              <w:jc w:val="center"/>
              <w:rPr>
                <w:rFonts w:asciiTheme="minorHAnsi" w:hAnsiTheme="minorHAnsi" w:cstheme="minorHAnsi"/>
                <w:b/>
                <w:szCs w:val="24"/>
              </w:rPr>
            </w:pPr>
            <w:r>
              <w:rPr>
                <w:rFonts w:asciiTheme="minorHAnsi" w:hAnsiTheme="minorHAnsi" w:cstheme="minorHAnsi"/>
                <w:b/>
                <w:szCs w:val="24"/>
              </w:rPr>
              <w:t>Goal 2</w:t>
            </w:r>
          </w:p>
        </w:tc>
        <w:tc>
          <w:tcPr>
            <w:tcW w:w="1073" w:type="pct"/>
          </w:tcPr>
          <w:p w:rsidR="00FD28EC" w:rsidRPr="000A4A80" w:rsidRDefault="00C4484F" w:rsidP="000806DB">
            <w:pPr>
              <w:pStyle w:val="TableParagraph"/>
              <w:spacing w:before="6"/>
              <w:ind w:left="0"/>
              <w:jc w:val="center"/>
              <w:rPr>
                <w:rFonts w:asciiTheme="minorHAnsi" w:hAnsiTheme="minorHAnsi" w:cstheme="minorHAnsi"/>
                <w:b/>
                <w:szCs w:val="24"/>
              </w:rPr>
            </w:pPr>
            <w:r>
              <w:rPr>
                <w:rFonts w:asciiTheme="minorHAnsi" w:hAnsiTheme="minorHAnsi" w:cstheme="minorHAnsi"/>
                <w:b/>
                <w:szCs w:val="24"/>
              </w:rPr>
              <w:t>Goal 3</w:t>
            </w:r>
          </w:p>
        </w:tc>
      </w:tr>
      <w:tr w:rsidR="00FD28EC" w:rsidRPr="000A4A80" w:rsidTr="00C4484F">
        <w:trPr>
          <w:cantSplit/>
        </w:trPr>
        <w:tc>
          <w:tcPr>
            <w:tcW w:w="1881" w:type="pct"/>
            <w:vAlign w:val="center"/>
          </w:tcPr>
          <w:p w:rsidR="00FD28EC" w:rsidRPr="000A4A80" w:rsidRDefault="00FD28EC" w:rsidP="00C4484F">
            <w:pPr>
              <w:pStyle w:val="TableParagraph"/>
              <w:ind w:left="0"/>
              <w:rPr>
                <w:rFonts w:asciiTheme="minorHAnsi" w:hAnsiTheme="minorHAnsi" w:cstheme="minorHAnsi"/>
                <w:b/>
                <w:spacing w:val="-9"/>
                <w:szCs w:val="24"/>
              </w:rPr>
            </w:pPr>
            <w:r w:rsidRPr="000A4A80">
              <w:rPr>
                <w:rFonts w:asciiTheme="minorHAnsi" w:hAnsiTheme="minorHAnsi" w:cstheme="minorHAnsi"/>
                <w:b/>
                <w:spacing w:val="-9"/>
                <w:szCs w:val="24"/>
              </w:rPr>
              <w:t>Unit Assessment Plan:</w:t>
            </w:r>
          </w:p>
        </w:tc>
        <w:tc>
          <w:tcPr>
            <w:tcW w:w="953" w:type="pct"/>
          </w:tcPr>
          <w:p w:rsidR="00FD28EC" w:rsidRPr="000A4A80" w:rsidRDefault="00FD28EC" w:rsidP="00C4484F">
            <w:pPr>
              <w:pStyle w:val="TableParagraph"/>
              <w:ind w:left="0"/>
              <w:rPr>
                <w:rFonts w:asciiTheme="minorHAnsi" w:hAnsiTheme="minorHAnsi" w:cstheme="minorHAnsi"/>
                <w:b/>
                <w:szCs w:val="24"/>
              </w:rPr>
            </w:pPr>
          </w:p>
        </w:tc>
        <w:tc>
          <w:tcPr>
            <w:tcW w:w="1094" w:type="pct"/>
          </w:tcPr>
          <w:p w:rsidR="00FD28EC" w:rsidRPr="000A4A80" w:rsidRDefault="00FD28EC" w:rsidP="00C4484F">
            <w:pPr>
              <w:pStyle w:val="TableParagraph"/>
              <w:spacing w:before="6"/>
              <w:ind w:left="0"/>
              <w:rPr>
                <w:rFonts w:asciiTheme="minorHAnsi" w:hAnsiTheme="minorHAnsi" w:cstheme="minorHAnsi"/>
                <w:b/>
                <w:szCs w:val="24"/>
              </w:rPr>
            </w:pPr>
          </w:p>
        </w:tc>
        <w:tc>
          <w:tcPr>
            <w:tcW w:w="1073" w:type="pct"/>
          </w:tcPr>
          <w:p w:rsidR="00FD28EC" w:rsidRPr="000A4A80" w:rsidRDefault="00FD28EC" w:rsidP="00C4484F">
            <w:pPr>
              <w:pStyle w:val="TableParagraph"/>
              <w:spacing w:before="6"/>
              <w:ind w:left="0"/>
              <w:rPr>
                <w:rFonts w:asciiTheme="minorHAnsi" w:hAnsiTheme="minorHAnsi" w:cstheme="minorHAnsi"/>
                <w:b/>
                <w:szCs w:val="24"/>
              </w:rPr>
            </w:pPr>
          </w:p>
        </w:tc>
      </w:tr>
      <w:tr w:rsidR="00FD28EC" w:rsidRPr="000A4A80" w:rsidTr="00C4484F">
        <w:trPr>
          <w:cantSplit/>
        </w:trPr>
        <w:tc>
          <w:tcPr>
            <w:tcW w:w="1881" w:type="pct"/>
            <w:vAlign w:val="center"/>
          </w:tcPr>
          <w:p w:rsidR="00FD28EC" w:rsidRPr="000A4A80" w:rsidRDefault="00FD28EC" w:rsidP="00C4484F">
            <w:pPr>
              <w:pStyle w:val="TableParagraph"/>
              <w:ind w:left="0"/>
              <w:rPr>
                <w:rFonts w:asciiTheme="minorHAnsi" w:hAnsiTheme="minorHAnsi" w:cstheme="minorHAnsi"/>
                <w:b/>
                <w:spacing w:val="-8"/>
                <w:szCs w:val="24"/>
              </w:rPr>
            </w:pPr>
            <w:r w:rsidRPr="000A4A80">
              <w:rPr>
                <w:rFonts w:asciiTheme="minorHAnsi" w:hAnsiTheme="minorHAnsi" w:cstheme="minorHAnsi"/>
                <w:b/>
                <w:spacing w:val="-9"/>
                <w:szCs w:val="24"/>
              </w:rPr>
              <w:t xml:space="preserve">Administrative Unit Goal </w:t>
            </w:r>
            <w:r w:rsidRPr="000A4A80">
              <w:rPr>
                <w:rFonts w:asciiTheme="minorHAnsi" w:hAnsiTheme="minorHAnsi" w:cstheme="minorHAnsi"/>
                <w:b/>
                <w:spacing w:val="-8"/>
                <w:szCs w:val="24"/>
              </w:rPr>
              <w:t>And Intended Outcome</w:t>
            </w:r>
          </w:p>
          <w:p w:rsidR="00FD28EC" w:rsidRPr="000A4A80" w:rsidRDefault="00FD28EC" w:rsidP="00C4484F">
            <w:pPr>
              <w:pStyle w:val="TableParagraph"/>
              <w:ind w:left="0"/>
              <w:rPr>
                <w:rFonts w:asciiTheme="minorHAnsi" w:hAnsiTheme="minorHAnsi" w:cstheme="minorHAnsi"/>
                <w:b/>
                <w:szCs w:val="24"/>
              </w:rPr>
            </w:pPr>
            <w:r w:rsidRPr="000A4A80">
              <w:rPr>
                <w:rFonts w:asciiTheme="minorHAnsi" w:hAnsiTheme="minorHAnsi" w:cstheme="minorHAnsi"/>
                <w:spacing w:val="-8"/>
                <w:szCs w:val="24"/>
              </w:rPr>
              <w:t xml:space="preserve">State the Unit Goal and Intended Outcome: Be SMART. Develop one goal per calendar year; this cycle </w:t>
            </w:r>
            <w:proofErr w:type="gramStart"/>
            <w:r w:rsidRPr="000A4A80">
              <w:rPr>
                <w:rFonts w:asciiTheme="minorHAnsi" w:hAnsiTheme="minorHAnsi" w:cstheme="minorHAnsi"/>
                <w:spacing w:val="-8"/>
                <w:szCs w:val="24"/>
              </w:rPr>
              <w:t>may be repeated</w:t>
            </w:r>
            <w:proofErr w:type="gramEnd"/>
            <w:r w:rsidRPr="000A4A80">
              <w:rPr>
                <w:rFonts w:asciiTheme="minorHAnsi" w:hAnsiTheme="minorHAnsi" w:cstheme="minorHAnsi"/>
                <w:spacing w:val="-8"/>
                <w:szCs w:val="24"/>
              </w:rPr>
              <w:t xml:space="preserve"> with the same goals.</w:t>
            </w:r>
          </w:p>
        </w:tc>
        <w:tc>
          <w:tcPr>
            <w:tcW w:w="953" w:type="pct"/>
          </w:tcPr>
          <w:p w:rsidR="00FD28EC" w:rsidRPr="000A4A80" w:rsidRDefault="00FD28EC" w:rsidP="00C4484F">
            <w:pPr>
              <w:pStyle w:val="TableParagraph"/>
              <w:ind w:left="0"/>
              <w:rPr>
                <w:rFonts w:asciiTheme="minorHAnsi" w:hAnsiTheme="minorHAnsi" w:cstheme="minorHAnsi"/>
                <w:b/>
                <w:szCs w:val="24"/>
              </w:rPr>
            </w:pPr>
          </w:p>
          <w:p w:rsidR="00FD28EC" w:rsidRPr="000A4A80" w:rsidRDefault="00FD28EC" w:rsidP="00C4484F">
            <w:pPr>
              <w:pStyle w:val="TableParagraph"/>
              <w:spacing w:line="229" w:lineRule="exact"/>
              <w:ind w:left="126" w:right="126"/>
              <w:rPr>
                <w:rFonts w:asciiTheme="minorHAnsi" w:hAnsiTheme="minorHAnsi" w:cstheme="minorHAnsi"/>
                <w:b/>
                <w:szCs w:val="24"/>
              </w:rPr>
            </w:pPr>
          </w:p>
        </w:tc>
        <w:tc>
          <w:tcPr>
            <w:tcW w:w="1094" w:type="pct"/>
          </w:tcPr>
          <w:p w:rsidR="00FD28EC" w:rsidRPr="000A4A80" w:rsidRDefault="00FD28EC" w:rsidP="00C4484F">
            <w:pPr>
              <w:pStyle w:val="TableParagraph"/>
              <w:spacing w:before="6"/>
              <w:ind w:left="0"/>
              <w:rPr>
                <w:rFonts w:asciiTheme="minorHAnsi" w:hAnsiTheme="minorHAnsi" w:cstheme="minorHAnsi"/>
                <w:b/>
                <w:szCs w:val="24"/>
              </w:rPr>
            </w:pPr>
          </w:p>
          <w:p w:rsidR="00FD28EC" w:rsidRPr="000A4A80" w:rsidRDefault="00FD28EC" w:rsidP="00C4484F">
            <w:pPr>
              <w:pStyle w:val="TableParagraph"/>
              <w:spacing w:line="216" w:lineRule="auto"/>
              <w:ind w:left="250" w:right="73"/>
              <w:rPr>
                <w:rFonts w:asciiTheme="minorHAnsi" w:hAnsiTheme="minorHAnsi" w:cstheme="minorHAnsi"/>
                <w:szCs w:val="24"/>
              </w:rPr>
            </w:pPr>
            <w:bookmarkStart w:id="1" w:name="_GoBack"/>
            <w:bookmarkEnd w:id="1"/>
          </w:p>
        </w:tc>
        <w:tc>
          <w:tcPr>
            <w:tcW w:w="1073" w:type="pct"/>
          </w:tcPr>
          <w:p w:rsidR="00FD28EC" w:rsidRPr="000A4A80" w:rsidRDefault="00FD28EC" w:rsidP="00C4484F">
            <w:pPr>
              <w:pStyle w:val="TableParagraph"/>
              <w:spacing w:before="6"/>
              <w:ind w:left="0"/>
              <w:rPr>
                <w:rFonts w:asciiTheme="minorHAnsi" w:hAnsiTheme="minorHAnsi" w:cstheme="minorHAnsi"/>
                <w:b/>
                <w:szCs w:val="24"/>
              </w:rPr>
            </w:pPr>
          </w:p>
        </w:tc>
      </w:tr>
      <w:tr w:rsidR="00FD28EC" w:rsidRPr="000A4A80" w:rsidTr="00C4484F">
        <w:trPr>
          <w:cantSplit/>
        </w:trPr>
        <w:tc>
          <w:tcPr>
            <w:tcW w:w="1881" w:type="pct"/>
            <w:vAlign w:val="center"/>
          </w:tcPr>
          <w:p w:rsidR="00FD28EC" w:rsidRPr="000A4A80" w:rsidRDefault="00FD28EC" w:rsidP="00C4484F">
            <w:pPr>
              <w:pStyle w:val="TableParagraph"/>
              <w:spacing w:line="229" w:lineRule="exact"/>
              <w:ind w:left="0" w:right="126"/>
              <w:rPr>
                <w:rFonts w:asciiTheme="minorHAnsi" w:hAnsiTheme="minorHAnsi" w:cstheme="minorHAnsi"/>
                <w:b/>
                <w:szCs w:val="24"/>
              </w:rPr>
            </w:pPr>
            <w:r w:rsidRPr="000A4A80">
              <w:rPr>
                <w:rFonts w:asciiTheme="minorHAnsi" w:hAnsiTheme="minorHAnsi" w:cstheme="minorHAnsi"/>
                <w:b/>
                <w:szCs w:val="24"/>
              </w:rPr>
              <w:t>Mission Alignment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Use the part of the Mission Statement that most closely aligns with stated goal and intended outcome.</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FD28EC" w:rsidRPr="000A4A80" w:rsidTr="00C4484F">
        <w:trPr>
          <w:cantSplit/>
        </w:trPr>
        <w:tc>
          <w:tcPr>
            <w:tcW w:w="1881" w:type="pct"/>
            <w:vAlign w:val="center"/>
          </w:tcPr>
          <w:p w:rsidR="00FD28EC" w:rsidRPr="000A4A80" w:rsidRDefault="00FD28EC" w:rsidP="00C4484F">
            <w:pPr>
              <w:pStyle w:val="TableParagraph"/>
              <w:spacing w:line="216" w:lineRule="auto"/>
              <w:ind w:left="0" w:right="246"/>
              <w:rPr>
                <w:rFonts w:asciiTheme="minorHAnsi" w:hAnsiTheme="minorHAnsi" w:cstheme="minorHAnsi"/>
                <w:b/>
                <w:szCs w:val="24"/>
              </w:rPr>
            </w:pPr>
            <w:r w:rsidRPr="000A4A80">
              <w:rPr>
                <w:rFonts w:asciiTheme="minorHAnsi" w:hAnsiTheme="minorHAnsi" w:cstheme="minorHAnsi"/>
                <w:b/>
                <w:szCs w:val="24"/>
              </w:rPr>
              <w:t>GCU’s Strategic Compass Alignment</w:t>
            </w:r>
          </w:p>
          <w:p w:rsidR="00FD28EC" w:rsidRPr="000A4A80" w:rsidRDefault="00FD28EC" w:rsidP="00C4484F">
            <w:pPr>
              <w:pStyle w:val="TableParagraph"/>
              <w:spacing w:line="216" w:lineRule="auto"/>
              <w:ind w:left="0" w:right="246"/>
              <w:rPr>
                <w:rFonts w:asciiTheme="minorHAnsi" w:hAnsiTheme="minorHAnsi" w:cstheme="minorHAnsi"/>
                <w:szCs w:val="24"/>
              </w:rPr>
            </w:pPr>
            <w:r w:rsidRPr="000A4A80">
              <w:rPr>
                <w:rFonts w:asciiTheme="minorHAnsi" w:hAnsiTheme="minorHAnsi" w:cstheme="minorHAnsi"/>
                <w:szCs w:val="24"/>
              </w:rPr>
              <w:t>Select the appropriate Strategic Compass alignment</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0806DB" w:rsidRPr="000A4A80" w:rsidTr="00C4484F">
        <w:trPr>
          <w:cantSplit/>
        </w:trPr>
        <w:tc>
          <w:tcPr>
            <w:tcW w:w="1881" w:type="pct"/>
            <w:vAlign w:val="center"/>
          </w:tcPr>
          <w:p w:rsidR="000806DB" w:rsidRDefault="000806DB" w:rsidP="00C4484F">
            <w:pPr>
              <w:pStyle w:val="TableParagraph"/>
              <w:spacing w:line="220" w:lineRule="exact"/>
              <w:ind w:left="0" w:right="401"/>
              <w:rPr>
                <w:rFonts w:asciiTheme="minorHAnsi" w:hAnsiTheme="minorHAnsi" w:cstheme="minorHAnsi"/>
                <w:b/>
                <w:szCs w:val="24"/>
              </w:rPr>
            </w:pPr>
            <w:r>
              <w:rPr>
                <w:rFonts w:asciiTheme="minorHAnsi" w:hAnsiTheme="minorHAnsi" w:cstheme="minorHAnsi"/>
                <w:b/>
                <w:szCs w:val="24"/>
              </w:rPr>
              <w:t>MSCHE Accreditation Standards Alignment</w:t>
            </w:r>
          </w:p>
          <w:p w:rsidR="000806DB" w:rsidRPr="000806DB" w:rsidRDefault="000806DB" w:rsidP="00C4484F">
            <w:pPr>
              <w:pStyle w:val="TableParagraph"/>
              <w:spacing w:line="220" w:lineRule="exact"/>
              <w:ind w:left="0" w:right="401"/>
              <w:rPr>
                <w:rFonts w:asciiTheme="minorHAnsi" w:hAnsiTheme="minorHAnsi" w:cstheme="minorHAnsi"/>
                <w:szCs w:val="24"/>
              </w:rPr>
            </w:pPr>
            <w:r>
              <w:rPr>
                <w:rFonts w:asciiTheme="minorHAnsi" w:hAnsiTheme="minorHAnsi" w:cstheme="minorHAnsi"/>
                <w:szCs w:val="24"/>
              </w:rPr>
              <w:t xml:space="preserve">Select one or more of the seven MSCHE Standards </w:t>
            </w:r>
          </w:p>
          <w:p w:rsidR="000806DB" w:rsidRPr="000A4A80" w:rsidRDefault="000806DB" w:rsidP="00C4484F">
            <w:pPr>
              <w:pStyle w:val="TableParagraph"/>
              <w:spacing w:line="220" w:lineRule="exact"/>
              <w:ind w:left="0" w:right="401"/>
              <w:rPr>
                <w:rFonts w:asciiTheme="minorHAnsi" w:hAnsiTheme="minorHAnsi" w:cstheme="minorHAnsi"/>
                <w:b/>
                <w:szCs w:val="24"/>
              </w:rPr>
            </w:pPr>
          </w:p>
        </w:tc>
        <w:tc>
          <w:tcPr>
            <w:tcW w:w="953" w:type="pct"/>
          </w:tcPr>
          <w:p w:rsidR="000806DB" w:rsidRPr="000A4A80" w:rsidRDefault="000806DB"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0806DB" w:rsidRPr="000A4A80" w:rsidRDefault="000806DB"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0806DB" w:rsidRPr="000A4A80" w:rsidRDefault="000806DB" w:rsidP="00C4484F">
            <w:pPr>
              <w:tabs>
                <w:tab w:val="left" w:pos="6049"/>
                <w:tab w:val="left" w:pos="7036"/>
                <w:tab w:val="left" w:pos="8569"/>
                <w:tab w:val="left" w:pos="10126"/>
                <w:tab w:val="left" w:pos="12619"/>
              </w:tabs>
              <w:spacing w:line="249" w:lineRule="exact"/>
              <w:rPr>
                <w:rFonts w:cstheme="minorHAnsi"/>
                <w:szCs w:val="24"/>
              </w:rPr>
            </w:pPr>
          </w:p>
        </w:tc>
      </w:tr>
      <w:tr w:rsidR="00FD28EC" w:rsidRPr="000A4A80" w:rsidTr="00C4484F">
        <w:trPr>
          <w:cantSplit/>
        </w:trPr>
        <w:tc>
          <w:tcPr>
            <w:tcW w:w="1881" w:type="pct"/>
            <w:vAlign w:val="center"/>
          </w:tcPr>
          <w:p w:rsidR="00FD28EC" w:rsidRPr="000A4A80" w:rsidRDefault="00FD28EC" w:rsidP="00C4484F">
            <w:pPr>
              <w:pStyle w:val="TableParagraph"/>
              <w:spacing w:line="220" w:lineRule="exact"/>
              <w:ind w:left="0" w:right="401"/>
              <w:rPr>
                <w:rFonts w:asciiTheme="minorHAnsi" w:hAnsiTheme="minorHAnsi" w:cstheme="minorHAnsi"/>
                <w:b/>
                <w:szCs w:val="24"/>
              </w:rPr>
            </w:pPr>
            <w:r w:rsidRPr="000A4A80">
              <w:rPr>
                <w:rFonts w:asciiTheme="minorHAnsi" w:hAnsiTheme="minorHAnsi" w:cstheme="minorHAnsi"/>
                <w:b/>
                <w:szCs w:val="24"/>
              </w:rPr>
              <w:t xml:space="preserve">Data Source Unit Activities Method/ Measure </w:t>
            </w:r>
          </w:p>
          <w:p w:rsidR="00FD28EC" w:rsidRPr="000A4A80" w:rsidRDefault="00FD28EC" w:rsidP="00C4484F">
            <w:pPr>
              <w:pStyle w:val="TableParagraph"/>
              <w:spacing w:line="220" w:lineRule="exact"/>
              <w:ind w:left="0" w:right="401"/>
              <w:rPr>
                <w:rFonts w:asciiTheme="minorHAnsi" w:hAnsiTheme="minorHAnsi" w:cstheme="minorHAnsi"/>
                <w:szCs w:val="24"/>
              </w:rPr>
            </w:pPr>
            <w:r w:rsidRPr="000A4A80">
              <w:rPr>
                <w:rFonts w:asciiTheme="minorHAnsi" w:hAnsiTheme="minorHAnsi" w:cstheme="minorHAnsi"/>
                <w:szCs w:val="24"/>
              </w:rPr>
              <w:t>Describe metrics or instruments used to measure results</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FD28EC" w:rsidRPr="000A4A80" w:rsidTr="00C4484F">
        <w:trPr>
          <w:cantSplit/>
        </w:trPr>
        <w:tc>
          <w:tcPr>
            <w:tcW w:w="1881" w:type="pct"/>
            <w:vAlign w:val="center"/>
          </w:tcPr>
          <w:p w:rsidR="00FD28EC" w:rsidRPr="000A4A80" w:rsidRDefault="00FD28EC" w:rsidP="00C4484F">
            <w:pPr>
              <w:tabs>
                <w:tab w:val="left" w:pos="6049"/>
                <w:tab w:val="left" w:pos="7036"/>
                <w:tab w:val="left" w:pos="8569"/>
                <w:tab w:val="left" w:pos="10126"/>
                <w:tab w:val="left" w:pos="12619"/>
              </w:tabs>
              <w:spacing w:line="249" w:lineRule="exact"/>
              <w:rPr>
                <w:rFonts w:cstheme="minorHAnsi"/>
                <w:b/>
                <w:szCs w:val="24"/>
              </w:rPr>
            </w:pPr>
            <w:r w:rsidRPr="000A4A80">
              <w:rPr>
                <w:rFonts w:cstheme="minorHAnsi"/>
                <w:b/>
                <w:szCs w:val="24"/>
              </w:rPr>
              <w:t xml:space="preserve">Benchmark or Standard </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Statement of Success/ Measureable Outcome</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FD28EC" w:rsidRPr="000A4A80" w:rsidTr="00C4484F">
        <w:trPr>
          <w:cantSplit/>
        </w:trPr>
        <w:tc>
          <w:tcPr>
            <w:tcW w:w="1881" w:type="pct"/>
            <w:vAlign w:val="center"/>
          </w:tcPr>
          <w:p w:rsidR="00FD28EC" w:rsidRPr="000A4A80" w:rsidRDefault="00FD28EC" w:rsidP="00C4484F">
            <w:pPr>
              <w:pStyle w:val="TableParagraph"/>
              <w:spacing w:line="220" w:lineRule="exact"/>
              <w:ind w:left="0" w:right="442"/>
              <w:rPr>
                <w:rFonts w:asciiTheme="minorHAnsi" w:hAnsiTheme="minorHAnsi" w:cstheme="minorHAnsi"/>
                <w:b/>
                <w:szCs w:val="24"/>
              </w:rPr>
            </w:pPr>
            <w:r w:rsidRPr="000A4A80">
              <w:rPr>
                <w:rFonts w:asciiTheme="minorHAnsi" w:hAnsiTheme="minorHAnsi" w:cstheme="minorHAnsi"/>
                <w:b/>
                <w:szCs w:val="24"/>
              </w:rPr>
              <w:lastRenderedPageBreak/>
              <w:t xml:space="preserve">Person (s) Responsible </w:t>
            </w:r>
          </w:p>
          <w:p w:rsidR="00FD28EC" w:rsidRPr="000A4A80" w:rsidRDefault="000806DB" w:rsidP="000806DB">
            <w:pPr>
              <w:pStyle w:val="TableParagraph"/>
              <w:spacing w:line="220" w:lineRule="exact"/>
              <w:ind w:left="0" w:right="442"/>
              <w:rPr>
                <w:rFonts w:asciiTheme="minorHAnsi" w:hAnsiTheme="minorHAnsi" w:cstheme="minorHAnsi"/>
                <w:szCs w:val="24"/>
              </w:rPr>
            </w:pPr>
            <w:r>
              <w:rPr>
                <w:rFonts w:asciiTheme="minorHAnsi" w:hAnsiTheme="minorHAnsi" w:cstheme="minorHAnsi"/>
                <w:szCs w:val="24"/>
              </w:rPr>
              <w:t xml:space="preserve">Indicate the person responsible for the facilitation of this goal and its outcomes. </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0806DB" w:rsidRPr="000A4A80" w:rsidTr="00C4484F">
        <w:trPr>
          <w:cantSplit/>
        </w:trPr>
        <w:tc>
          <w:tcPr>
            <w:tcW w:w="1881" w:type="pct"/>
            <w:vAlign w:val="center"/>
          </w:tcPr>
          <w:p w:rsidR="000806DB" w:rsidRDefault="000806DB" w:rsidP="00C4484F">
            <w:pPr>
              <w:pStyle w:val="TableParagraph"/>
              <w:spacing w:line="220" w:lineRule="exact"/>
              <w:ind w:left="0" w:right="442"/>
              <w:rPr>
                <w:rFonts w:asciiTheme="minorHAnsi" w:hAnsiTheme="minorHAnsi" w:cstheme="minorHAnsi"/>
                <w:b/>
                <w:szCs w:val="24"/>
              </w:rPr>
            </w:pPr>
            <w:r>
              <w:rPr>
                <w:rFonts w:asciiTheme="minorHAnsi" w:hAnsiTheme="minorHAnsi" w:cstheme="minorHAnsi"/>
                <w:b/>
                <w:szCs w:val="24"/>
              </w:rPr>
              <w:t>Timeline</w:t>
            </w:r>
          </w:p>
          <w:p w:rsidR="000806DB" w:rsidRDefault="000806DB" w:rsidP="00C4484F">
            <w:pPr>
              <w:pStyle w:val="TableParagraph"/>
              <w:spacing w:line="220" w:lineRule="exact"/>
              <w:ind w:left="0" w:right="442"/>
              <w:rPr>
                <w:rFonts w:asciiTheme="minorHAnsi" w:hAnsiTheme="minorHAnsi" w:cstheme="minorHAnsi"/>
                <w:szCs w:val="24"/>
              </w:rPr>
            </w:pPr>
            <w:r>
              <w:rPr>
                <w:rFonts w:asciiTheme="minorHAnsi" w:hAnsiTheme="minorHAnsi" w:cstheme="minorHAnsi"/>
                <w:szCs w:val="24"/>
              </w:rPr>
              <w:t xml:space="preserve">Choose the year in which the goal </w:t>
            </w:r>
            <w:proofErr w:type="gramStart"/>
            <w:r>
              <w:rPr>
                <w:rFonts w:asciiTheme="minorHAnsi" w:hAnsiTheme="minorHAnsi" w:cstheme="minorHAnsi"/>
                <w:szCs w:val="24"/>
              </w:rPr>
              <w:t>will be assessed</w:t>
            </w:r>
            <w:proofErr w:type="gramEnd"/>
            <w:r>
              <w:rPr>
                <w:rFonts w:asciiTheme="minorHAnsi" w:hAnsiTheme="minorHAnsi" w:cstheme="minorHAnsi"/>
                <w:szCs w:val="24"/>
              </w:rPr>
              <w:t xml:space="preserve">, data analyzed, and included in the annual report. </w:t>
            </w:r>
          </w:p>
          <w:p w:rsidR="000806DB" w:rsidRPr="000806DB" w:rsidRDefault="000806DB" w:rsidP="00C4484F">
            <w:pPr>
              <w:pStyle w:val="TableParagraph"/>
              <w:spacing w:line="220" w:lineRule="exact"/>
              <w:ind w:left="0" w:right="442"/>
              <w:rPr>
                <w:rFonts w:asciiTheme="minorHAnsi" w:hAnsiTheme="minorHAnsi" w:cstheme="minorHAnsi"/>
                <w:szCs w:val="24"/>
              </w:rPr>
            </w:pPr>
          </w:p>
        </w:tc>
        <w:tc>
          <w:tcPr>
            <w:tcW w:w="953" w:type="pct"/>
          </w:tcPr>
          <w:p w:rsidR="000806DB" w:rsidRDefault="000806DB" w:rsidP="00C4484F">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1</w:t>
            </w:r>
          </w:p>
          <w:p w:rsidR="000806DB" w:rsidRDefault="000806DB" w:rsidP="00C4484F">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2</w:t>
            </w:r>
          </w:p>
          <w:p w:rsidR="000806DB" w:rsidRPr="000A4A80" w:rsidRDefault="000806DB" w:rsidP="00C4484F">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3</w:t>
            </w:r>
          </w:p>
        </w:tc>
        <w:tc>
          <w:tcPr>
            <w:tcW w:w="1094" w:type="pct"/>
          </w:tcPr>
          <w:p w:rsidR="000806DB" w:rsidRDefault="000806DB" w:rsidP="000806DB">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1</w:t>
            </w:r>
          </w:p>
          <w:p w:rsidR="000806DB" w:rsidRDefault="000806DB" w:rsidP="000806DB">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2</w:t>
            </w:r>
          </w:p>
          <w:p w:rsidR="000806DB" w:rsidRPr="000A4A80" w:rsidRDefault="000806DB" w:rsidP="000806DB">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3</w:t>
            </w:r>
          </w:p>
        </w:tc>
        <w:tc>
          <w:tcPr>
            <w:tcW w:w="1073" w:type="pct"/>
          </w:tcPr>
          <w:p w:rsidR="000806DB" w:rsidRDefault="000806DB" w:rsidP="000806DB">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1</w:t>
            </w:r>
          </w:p>
          <w:p w:rsidR="000806DB" w:rsidRDefault="000806DB" w:rsidP="000806DB">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2</w:t>
            </w:r>
          </w:p>
          <w:p w:rsidR="000806DB" w:rsidRPr="000A4A80" w:rsidRDefault="000806DB" w:rsidP="000806DB">
            <w:pPr>
              <w:tabs>
                <w:tab w:val="left" w:pos="6049"/>
                <w:tab w:val="left" w:pos="7036"/>
                <w:tab w:val="left" w:pos="8569"/>
                <w:tab w:val="left" w:pos="10126"/>
                <w:tab w:val="left" w:pos="12619"/>
              </w:tabs>
              <w:spacing w:line="249" w:lineRule="exact"/>
              <w:rPr>
                <w:rFonts w:cstheme="minorHAnsi"/>
                <w:szCs w:val="24"/>
              </w:rPr>
            </w:pPr>
            <w:r>
              <w:rPr>
                <w:rFonts w:cstheme="minorHAnsi"/>
                <w:szCs w:val="24"/>
              </w:rPr>
              <w:t>Year 3</w:t>
            </w:r>
          </w:p>
        </w:tc>
      </w:tr>
      <w:tr w:rsidR="00FD28EC" w:rsidRPr="000A4A80" w:rsidTr="00C4484F">
        <w:trPr>
          <w:cantSplit/>
        </w:trPr>
        <w:tc>
          <w:tcPr>
            <w:tcW w:w="1881" w:type="pct"/>
            <w:vAlign w:val="center"/>
          </w:tcPr>
          <w:p w:rsidR="00FD28EC" w:rsidRPr="000A4A80" w:rsidRDefault="00FD28EC" w:rsidP="00C4484F">
            <w:pPr>
              <w:pStyle w:val="TableParagraph"/>
              <w:spacing w:line="213" w:lineRule="auto"/>
              <w:ind w:left="0" w:right="186"/>
              <w:rPr>
                <w:rFonts w:asciiTheme="minorHAnsi" w:hAnsiTheme="minorHAnsi" w:cstheme="minorHAnsi"/>
                <w:b/>
                <w:szCs w:val="24"/>
              </w:rPr>
            </w:pPr>
            <w:r w:rsidRPr="000A4A80">
              <w:rPr>
                <w:rFonts w:asciiTheme="minorHAnsi" w:hAnsiTheme="minorHAnsi" w:cstheme="minorHAnsi"/>
                <w:b/>
                <w:szCs w:val="24"/>
              </w:rPr>
              <w:t xml:space="preserve">Unit Assessment Report: </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FD28EC" w:rsidRPr="000A4A80" w:rsidTr="00C4484F">
        <w:trPr>
          <w:cantSplit/>
        </w:trPr>
        <w:tc>
          <w:tcPr>
            <w:tcW w:w="1881" w:type="pct"/>
            <w:vAlign w:val="center"/>
          </w:tcPr>
          <w:p w:rsidR="00FD28EC" w:rsidRPr="000A4A80" w:rsidRDefault="00FD28EC" w:rsidP="00C4484F">
            <w:pPr>
              <w:tabs>
                <w:tab w:val="left" w:pos="6049"/>
                <w:tab w:val="left" w:pos="7036"/>
                <w:tab w:val="left" w:pos="8569"/>
                <w:tab w:val="left" w:pos="10126"/>
                <w:tab w:val="left" w:pos="12619"/>
              </w:tabs>
              <w:spacing w:line="249" w:lineRule="exact"/>
              <w:rPr>
                <w:rFonts w:cstheme="minorHAnsi"/>
                <w:b/>
                <w:szCs w:val="24"/>
              </w:rPr>
            </w:pPr>
            <w:r w:rsidRPr="000A4A80">
              <w:rPr>
                <w:rFonts w:cstheme="minorHAnsi"/>
                <w:b/>
                <w:szCs w:val="24"/>
              </w:rPr>
              <w:t>Data and Analysis</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Give a summary of data collected and analysis of this data related to the above benchmark.</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FD28EC" w:rsidRPr="000A4A80" w:rsidTr="00C4484F">
        <w:trPr>
          <w:cantSplit/>
        </w:trPr>
        <w:tc>
          <w:tcPr>
            <w:tcW w:w="1881" w:type="pct"/>
            <w:vAlign w:val="center"/>
          </w:tcPr>
          <w:p w:rsidR="00FD28EC" w:rsidRPr="000A4A80" w:rsidRDefault="00FD28EC" w:rsidP="00C4484F">
            <w:pPr>
              <w:pStyle w:val="TableParagraph"/>
              <w:spacing w:line="213" w:lineRule="auto"/>
              <w:ind w:left="0" w:right="186"/>
              <w:rPr>
                <w:rFonts w:asciiTheme="minorHAnsi" w:hAnsiTheme="minorHAnsi" w:cstheme="minorHAnsi"/>
                <w:b/>
                <w:szCs w:val="24"/>
              </w:rPr>
            </w:pPr>
            <w:r w:rsidRPr="000A4A80">
              <w:rPr>
                <w:rFonts w:asciiTheme="minorHAnsi" w:hAnsiTheme="minorHAnsi" w:cstheme="minorHAnsi"/>
                <w:b/>
                <w:szCs w:val="24"/>
              </w:rPr>
              <w:t xml:space="preserve">Achievement of Outcome/ Objective </w:t>
            </w:r>
          </w:p>
          <w:p w:rsidR="00FD28EC" w:rsidRPr="000A4A80" w:rsidRDefault="00FD28EC" w:rsidP="00C4484F">
            <w:pPr>
              <w:pStyle w:val="TableParagraph"/>
              <w:spacing w:line="213" w:lineRule="auto"/>
              <w:ind w:left="0" w:right="186"/>
              <w:rPr>
                <w:rFonts w:asciiTheme="minorHAnsi" w:hAnsiTheme="minorHAnsi" w:cstheme="minorHAnsi"/>
                <w:szCs w:val="24"/>
              </w:rPr>
            </w:pPr>
            <w:r w:rsidRPr="000A4A80">
              <w:rPr>
                <w:rFonts w:asciiTheme="minorHAnsi" w:hAnsiTheme="minorHAnsi" w:cstheme="minorHAnsi"/>
                <w:szCs w:val="24"/>
              </w:rPr>
              <w:t>Indicate level of achievement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Not Met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Approaching</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Met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Exceeding</w:t>
            </w: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Not Met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Approaching</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Met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Exceeding</w:t>
            </w: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Not Met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Approaching</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Met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Exceeding</w:t>
            </w:r>
          </w:p>
        </w:tc>
      </w:tr>
      <w:tr w:rsidR="00FD28EC" w:rsidRPr="000A4A80" w:rsidTr="00C4484F">
        <w:trPr>
          <w:cantSplit/>
        </w:trPr>
        <w:tc>
          <w:tcPr>
            <w:tcW w:w="1881" w:type="pct"/>
            <w:vAlign w:val="center"/>
          </w:tcPr>
          <w:p w:rsidR="00FD28EC" w:rsidRPr="000A4A80" w:rsidRDefault="00FD28EC" w:rsidP="00C4484F">
            <w:pPr>
              <w:pStyle w:val="TableParagraph"/>
              <w:spacing w:line="220" w:lineRule="exact"/>
              <w:ind w:left="0" w:right="634"/>
              <w:rPr>
                <w:rFonts w:asciiTheme="minorHAnsi" w:hAnsiTheme="minorHAnsi" w:cstheme="minorHAnsi"/>
                <w:b/>
                <w:szCs w:val="24"/>
              </w:rPr>
            </w:pPr>
            <w:r w:rsidRPr="000A4A80">
              <w:rPr>
                <w:rFonts w:asciiTheme="minorHAnsi" w:hAnsiTheme="minorHAnsi" w:cstheme="minorHAnsi"/>
                <w:b/>
                <w:szCs w:val="24"/>
              </w:rPr>
              <w:t>Next Steps or Actions</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 xml:space="preserve">What, </w:t>
            </w:r>
            <w:r w:rsidRPr="000A4A80">
              <w:rPr>
                <w:rFonts w:cstheme="minorHAnsi"/>
                <w:b/>
                <w:szCs w:val="24"/>
              </w:rPr>
              <w:t>if any</w:t>
            </w:r>
            <w:r w:rsidRPr="000A4A80">
              <w:rPr>
                <w:rFonts w:cstheme="minorHAnsi"/>
                <w:szCs w:val="24"/>
              </w:rPr>
              <w:t>, steps or actions will take place as a result of the assessment findings</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FD28EC" w:rsidRPr="000A4A80" w:rsidTr="00C4484F">
        <w:trPr>
          <w:cantSplit/>
        </w:trPr>
        <w:tc>
          <w:tcPr>
            <w:tcW w:w="1881"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b/>
                <w:szCs w:val="24"/>
              </w:rPr>
            </w:pPr>
            <w:r w:rsidRPr="000A4A80">
              <w:rPr>
                <w:rFonts w:cstheme="minorHAnsi"/>
                <w:b/>
                <w:szCs w:val="24"/>
              </w:rPr>
              <w:t>Budget Implications</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 xml:space="preserve">How will the above actions </w:t>
            </w:r>
            <w:proofErr w:type="gramStart"/>
            <w:r w:rsidRPr="000A4A80">
              <w:rPr>
                <w:rFonts w:cstheme="minorHAnsi"/>
                <w:szCs w:val="24"/>
              </w:rPr>
              <w:t>impact</w:t>
            </w:r>
            <w:proofErr w:type="gramEnd"/>
            <w:r w:rsidRPr="000A4A80">
              <w:rPr>
                <w:rFonts w:cstheme="minorHAnsi"/>
                <w:szCs w:val="24"/>
              </w:rPr>
              <w:t xml:space="preserve"> the budget for the next fiscal year?</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r w:rsidR="00FD28EC" w:rsidRPr="000A4A80" w:rsidTr="00C4484F">
        <w:trPr>
          <w:cantSplit/>
        </w:trPr>
        <w:tc>
          <w:tcPr>
            <w:tcW w:w="1881"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b/>
                <w:szCs w:val="24"/>
              </w:rPr>
            </w:pPr>
            <w:r w:rsidRPr="000A4A80">
              <w:rPr>
                <w:rFonts w:cstheme="minorHAnsi"/>
                <w:b/>
                <w:szCs w:val="24"/>
              </w:rPr>
              <w:t>How will you continue to evaluate this goal until the next cycle of assessment?</w:t>
            </w:r>
          </w:p>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r w:rsidRPr="000A4A80">
              <w:rPr>
                <w:rFonts w:cstheme="minorHAnsi"/>
                <w:szCs w:val="24"/>
              </w:rPr>
              <w:t xml:space="preserve">Major goals </w:t>
            </w:r>
            <w:proofErr w:type="gramStart"/>
            <w:r w:rsidRPr="000A4A80">
              <w:rPr>
                <w:rFonts w:cstheme="minorHAnsi"/>
                <w:szCs w:val="24"/>
              </w:rPr>
              <w:t>will be re-evaluated</w:t>
            </w:r>
            <w:proofErr w:type="gramEnd"/>
            <w:r w:rsidRPr="000A4A80">
              <w:rPr>
                <w:rFonts w:cstheme="minorHAnsi"/>
                <w:szCs w:val="24"/>
              </w:rPr>
              <w:t xml:space="preserve"> on a three-year cycle.</w:t>
            </w:r>
          </w:p>
        </w:tc>
        <w:tc>
          <w:tcPr>
            <w:tcW w:w="95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94"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c>
          <w:tcPr>
            <w:tcW w:w="1073" w:type="pct"/>
          </w:tcPr>
          <w:p w:rsidR="00FD28EC" w:rsidRPr="000A4A80" w:rsidRDefault="00FD28EC" w:rsidP="00C4484F">
            <w:pPr>
              <w:tabs>
                <w:tab w:val="left" w:pos="6049"/>
                <w:tab w:val="left" w:pos="7036"/>
                <w:tab w:val="left" w:pos="8569"/>
                <w:tab w:val="left" w:pos="10126"/>
                <w:tab w:val="left" w:pos="12619"/>
              </w:tabs>
              <w:spacing w:line="249" w:lineRule="exact"/>
              <w:rPr>
                <w:rFonts w:cstheme="minorHAnsi"/>
                <w:szCs w:val="24"/>
              </w:rPr>
            </w:pPr>
          </w:p>
        </w:tc>
      </w:tr>
    </w:tbl>
    <w:p w:rsidR="00FD28EC" w:rsidRPr="000A4A80" w:rsidRDefault="00FD28EC" w:rsidP="00FD28EC">
      <w:pPr>
        <w:spacing w:before="4"/>
        <w:rPr>
          <w:rFonts w:cstheme="minorHAnsi"/>
          <w:b/>
          <w:szCs w:val="24"/>
        </w:rPr>
      </w:pPr>
    </w:p>
    <w:p w:rsidR="00BC1B49" w:rsidRDefault="00BC1B49"/>
    <w:sectPr w:rsidR="00BC1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933A41"/>
    <w:multiLevelType w:val="hybridMultilevel"/>
    <w:tmpl w:val="356CF9C8"/>
    <w:lvl w:ilvl="0" w:tplc="827419EA">
      <w:start w:val="1"/>
      <w:numFmt w:val="decimal"/>
      <w:pStyle w:val="TableofFigure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EC"/>
    <w:rsid w:val="00070494"/>
    <w:rsid w:val="00072028"/>
    <w:rsid w:val="000806DB"/>
    <w:rsid w:val="00110BC4"/>
    <w:rsid w:val="001C18AE"/>
    <w:rsid w:val="00964619"/>
    <w:rsid w:val="00BC1B49"/>
    <w:rsid w:val="00C4484F"/>
    <w:rsid w:val="00D012EF"/>
    <w:rsid w:val="00FD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3A1D2C-D6CC-47FD-B9A5-90BF7F36A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ar-SA"/>
      </w:rPr>
    </w:rPrDefault>
    <w:pPrDefault>
      <w:pPr>
        <w:spacing w:before="240" w:after="120"/>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8EC"/>
    <w:pPr>
      <w:spacing w:before="100" w:after="100"/>
      <w:ind w:left="0"/>
    </w:pPr>
    <w:rPr>
      <w:rFonts w:eastAsiaTheme="minorHAnsi"/>
      <w:sz w:val="24"/>
    </w:rPr>
  </w:style>
  <w:style w:type="paragraph" w:styleId="Heading1">
    <w:name w:val="heading 1"/>
    <w:basedOn w:val="Normal"/>
    <w:next w:val="Normal"/>
    <w:link w:val="Heading1Char"/>
    <w:autoRedefine/>
    <w:uiPriority w:val="9"/>
    <w:qFormat/>
    <w:rsid w:val="00072028"/>
    <w:pPr>
      <w:keepNext/>
      <w:keepLines/>
      <w:spacing w:before="480"/>
      <w:jc w:val="center"/>
      <w:outlineLvl w:val="0"/>
    </w:pPr>
    <w:rPr>
      <w:rFonts w:eastAsia="Times New Roman"/>
      <w:b/>
      <w:bCs/>
      <w:caps/>
      <w:color w:val="000000"/>
      <w:szCs w:val="28"/>
      <w:lang w:val="x-none" w:eastAsia="x-none" w:bidi="en-US"/>
    </w:rPr>
  </w:style>
  <w:style w:type="paragraph" w:styleId="Heading2">
    <w:name w:val="heading 2"/>
    <w:basedOn w:val="Normal"/>
    <w:next w:val="Normal"/>
    <w:link w:val="Heading2Char"/>
    <w:uiPriority w:val="9"/>
    <w:semiHidden/>
    <w:unhideWhenUsed/>
    <w:qFormat/>
    <w:rsid w:val="000704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70494"/>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A1">
    <w:name w:val="APA 1"/>
    <w:basedOn w:val="Heading1"/>
    <w:next w:val="Normal"/>
    <w:link w:val="APA1Char"/>
    <w:autoRedefine/>
    <w:qFormat/>
    <w:rsid w:val="00072028"/>
    <w:pPr>
      <w:widowControl w:val="0"/>
      <w:spacing w:before="0"/>
      <w:outlineLvl w:val="9"/>
    </w:pPr>
    <w:rPr>
      <w:rFonts w:eastAsia="MS Gothic"/>
      <w:bCs w:val="0"/>
      <w:szCs w:val="32"/>
      <w:lang w:val="en-US" w:eastAsia="en-US" w:bidi="ar-SA"/>
    </w:rPr>
  </w:style>
  <w:style w:type="character" w:customStyle="1" w:styleId="APA1Char">
    <w:name w:val="APA 1 Char"/>
    <w:link w:val="APA1"/>
    <w:rsid w:val="00072028"/>
    <w:rPr>
      <w:rFonts w:ascii="Times New Roman" w:eastAsia="MS Gothic" w:hAnsi="Times New Roman"/>
      <w:b/>
      <w:caps/>
      <w:color w:val="000000"/>
      <w:sz w:val="24"/>
      <w:szCs w:val="32"/>
    </w:rPr>
  </w:style>
  <w:style w:type="character" w:customStyle="1" w:styleId="Heading1Char">
    <w:name w:val="Heading 1 Char"/>
    <w:link w:val="Heading1"/>
    <w:uiPriority w:val="9"/>
    <w:rsid w:val="00072028"/>
    <w:rPr>
      <w:rFonts w:ascii="Times New Roman" w:eastAsia="Times New Roman" w:hAnsi="Times New Roman"/>
      <w:b/>
      <w:bCs/>
      <w:caps/>
      <w:color w:val="000000"/>
      <w:sz w:val="24"/>
      <w:szCs w:val="28"/>
      <w:lang w:val="x-none" w:eastAsia="x-none" w:bidi="en-US"/>
    </w:rPr>
  </w:style>
  <w:style w:type="paragraph" w:customStyle="1" w:styleId="APA2">
    <w:name w:val="APA 2"/>
    <w:basedOn w:val="Heading2"/>
    <w:next w:val="Normal"/>
    <w:link w:val="APA2Char"/>
    <w:autoRedefine/>
    <w:qFormat/>
    <w:rsid w:val="00072028"/>
    <w:pPr>
      <w:widowControl w:val="0"/>
      <w:spacing w:before="0"/>
      <w:outlineLvl w:val="9"/>
    </w:pPr>
    <w:rPr>
      <w:rFonts w:ascii="Times New Roman" w:eastAsia="MS Gothic" w:hAnsi="Times New Roman" w:cstheme="minorBidi"/>
      <w:b/>
      <w:color w:val="auto"/>
      <w:sz w:val="24"/>
      <w:szCs w:val="24"/>
    </w:rPr>
  </w:style>
  <w:style w:type="character" w:customStyle="1" w:styleId="APA2Char">
    <w:name w:val="APA 2 Char"/>
    <w:link w:val="APA2"/>
    <w:rsid w:val="00072028"/>
    <w:rPr>
      <w:rFonts w:ascii="Times New Roman" w:eastAsia="MS Gothic" w:hAnsi="Times New Roman"/>
      <w:b/>
      <w:sz w:val="24"/>
      <w:szCs w:val="24"/>
    </w:rPr>
  </w:style>
  <w:style w:type="character" w:customStyle="1" w:styleId="Heading2Char">
    <w:name w:val="Heading 2 Char"/>
    <w:basedOn w:val="DefaultParagraphFont"/>
    <w:link w:val="Heading2"/>
    <w:uiPriority w:val="9"/>
    <w:semiHidden/>
    <w:rsid w:val="00070494"/>
    <w:rPr>
      <w:rFonts w:asciiTheme="majorHAnsi" w:eastAsiaTheme="majorEastAsia" w:hAnsiTheme="majorHAnsi" w:cstheme="majorBidi"/>
      <w:color w:val="2E74B5" w:themeColor="accent1" w:themeShade="BF"/>
      <w:sz w:val="26"/>
      <w:szCs w:val="26"/>
    </w:rPr>
  </w:style>
  <w:style w:type="paragraph" w:customStyle="1" w:styleId="APA3">
    <w:name w:val="APA 3"/>
    <w:basedOn w:val="Heading3"/>
    <w:next w:val="Normal"/>
    <w:link w:val="APA3Char"/>
    <w:autoRedefine/>
    <w:qFormat/>
    <w:rsid w:val="00072028"/>
    <w:pPr>
      <w:widowControl w:val="0"/>
      <w:spacing w:before="0"/>
      <w:ind w:firstLine="720"/>
      <w:outlineLvl w:val="9"/>
    </w:pPr>
    <w:rPr>
      <w:rFonts w:ascii="Times New Roman" w:eastAsia="MS Gothic" w:hAnsi="Times New Roman" w:cstheme="minorBidi"/>
      <w:b/>
      <w:color w:val="000000"/>
      <w:szCs w:val="24"/>
    </w:rPr>
  </w:style>
  <w:style w:type="character" w:customStyle="1" w:styleId="APA3Char">
    <w:name w:val="APA 3 Char"/>
    <w:link w:val="APA3"/>
    <w:rsid w:val="00072028"/>
    <w:rPr>
      <w:rFonts w:ascii="Times New Roman" w:eastAsia="MS Gothic" w:hAnsi="Times New Roman"/>
      <w:b/>
      <w:color w:val="000000"/>
      <w:sz w:val="24"/>
      <w:szCs w:val="24"/>
    </w:rPr>
  </w:style>
  <w:style w:type="character" w:customStyle="1" w:styleId="Heading3Char">
    <w:name w:val="Heading 3 Char"/>
    <w:basedOn w:val="DefaultParagraphFont"/>
    <w:link w:val="Heading3"/>
    <w:uiPriority w:val="9"/>
    <w:semiHidden/>
    <w:rsid w:val="00070494"/>
    <w:rPr>
      <w:rFonts w:asciiTheme="majorHAnsi" w:eastAsiaTheme="majorEastAsia" w:hAnsiTheme="majorHAnsi" w:cstheme="majorBidi"/>
      <w:color w:val="1F4D78" w:themeColor="accent1" w:themeShade="7F"/>
      <w:sz w:val="24"/>
      <w:szCs w:val="24"/>
    </w:rPr>
  </w:style>
  <w:style w:type="paragraph" w:customStyle="1" w:styleId="APA">
    <w:name w:val="APA"/>
    <w:basedOn w:val="Heading1"/>
    <w:next w:val="Normal"/>
    <w:link w:val="APAChar"/>
    <w:autoRedefine/>
    <w:qFormat/>
    <w:rsid w:val="00D012EF"/>
    <w:rPr>
      <w:rFonts w:eastAsiaTheme="minorHAnsi"/>
      <w:b w:val="0"/>
      <w:color w:val="000000" w:themeColor="text1"/>
      <w:szCs w:val="24"/>
    </w:rPr>
  </w:style>
  <w:style w:type="character" w:customStyle="1" w:styleId="APAChar">
    <w:name w:val="APA Char"/>
    <w:basedOn w:val="Heading1Char"/>
    <w:link w:val="APA"/>
    <w:rsid w:val="00D012EF"/>
    <w:rPr>
      <w:rFonts w:ascii="Times New Roman" w:eastAsia="ヒラギノ角ゴ Pro W3" w:hAnsi="Times New Roman" w:cs="Arial"/>
      <w:b w:val="0"/>
      <w:bCs/>
      <w:caps/>
      <w:color w:val="000000" w:themeColor="text1"/>
      <w:sz w:val="24"/>
      <w:szCs w:val="24"/>
      <w:lang w:val="x-none" w:eastAsia="x-none" w:bidi="en-US"/>
    </w:rPr>
  </w:style>
  <w:style w:type="paragraph" w:customStyle="1" w:styleId="Header2">
    <w:name w:val="Header 2"/>
    <w:basedOn w:val="Heading2"/>
    <w:next w:val="Normal"/>
    <w:link w:val="Header2Char"/>
    <w:autoRedefine/>
    <w:qFormat/>
    <w:rsid w:val="00D012EF"/>
    <w:pPr>
      <w:keepLines w:val="0"/>
      <w:spacing w:before="240" w:after="60"/>
    </w:pPr>
    <w:rPr>
      <w:b/>
      <w:iCs/>
      <w:color w:val="auto"/>
      <w:sz w:val="24"/>
      <w:szCs w:val="28"/>
    </w:rPr>
  </w:style>
  <w:style w:type="character" w:customStyle="1" w:styleId="Header2Char">
    <w:name w:val="Header 2 Char"/>
    <w:basedOn w:val="Heading2Char"/>
    <w:link w:val="Header2"/>
    <w:rsid w:val="00D012EF"/>
    <w:rPr>
      <w:rFonts w:asciiTheme="majorHAnsi" w:eastAsiaTheme="majorEastAsia" w:hAnsiTheme="majorHAnsi" w:cstheme="majorBidi"/>
      <w:b/>
      <w:iCs/>
      <w:color w:val="2E74B5" w:themeColor="accent1" w:themeShade="BF"/>
      <w:sz w:val="24"/>
      <w:szCs w:val="28"/>
    </w:rPr>
  </w:style>
  <w:style w:type="paragraph" w:customStyle="1" w:styleId="APA4">
    <w:name w:val="APA 4"/>
    <w:basedOn w:val="APA1"/>
    <w:link w:val="APA4Char"/>
    <w:autoRedefine/>
    <w:qFormat/>
    <w:rsid w:val="00072028"/>
    <w:pPr>
      <w:spacing w:before="120"/>
      <w:jc w:val="left"/>
    </w:pPr>
    <w:rPr>
      <w:i/>
      <w:caps w:val="0"/>
    </w:rPr>
  </w:style>
  <w:style w:type="character" w:customStyle="1" w:styleId="APA4Char">
    <w:name w:val="APA 4 Char"/>
    <w:basedOn w:val="APA1Char"/>
    <w:link w:val="APA4"/>
    <w:rsid w:val="00072028"/>
    <w:rPr>
      <w:rFonts w:ascii="Times New Roman" w:eastAsia="MS Gothic" w:hAnsi="Times New Roman"/>
      <w:b/>
      <w:i/>
      <w:caps w:val="0"/>
      <w:color w:val="000000"/>
      <w:sz w:val="24"/>
      <w:szCs w:val="32"/>
    </w:rPr>
  </w:style>
  <w:style w:type="paragraph" w:styleId="TOC1">
    <w:name w:val="toc 1"/>
    <w:basedOn w:val="Normal"/>
    <w:next w:val="Normal"/>
    <w:autoRedefine/>
    <w:uiPriority w:val="39"/>
    <w:unhideWhenUsed/>
    <w:rsid w:val="00072028"/>
    <w:rPr>
      <w:szCs w:val="24"/>
    </w:rPr>
  </w:style>
  <w:style w:type="paragraph" w:styleId="TableofFigures">
    <w:name w:val="table of figures"/>
    <w:basedOn w:val="Normal"/>
    <w:next w:val="Normal"/>
    <w:autoRedefine/>
    <w:uiPriority w:val="99"/>
    <w:unhideWhenUsed/>
    <w:rsid w:val="00072028"/>
    <w:pPr>
      <w:numPr>
        <w:numId w:val="1"/>
      </w:numPr>
    </w:pPr>
    <w:rPr>
      <w:bCs/>
      <w:szCs w:val="20"/>
    </w:rPr>
  </w:style>
  <w:style w:type="paragraph" w:styleId="Caption">
    <w:name w:val="caption"/>
    <w:basedOn w:val="Normal"/>
    <w:next w:val="Normal"/>
    <w:autoRedefine/>
    <w:uiPriority w:val="35"/>
    <w:unhideWhenUsed/>
    <w:qFormat/>
    <w:rsid w:val="00072028"/>
    <w:rPr>
      <w:bCs/>
      <w:szCs w:val="20"/>
    </w:rPr>
  </w:style>
  <w:style w:type="paragraph" w:customStyle="1" w:styleId="APA26th">
    <w:name w:val="APA 2 6th"/>
    <w:basedOn w:val="Heading2"/>
    <w:next w:val="Normal"/>
    <w:link w:val="APA26thChar"/>
    <w:autoRedefine/>
    <w:qFormat/>
    <w:rsid w:val="00110BC4"/>
    <w:pPr>
      <w:spacing w:before="100"/>
    </w:pPr>
    <w:rPr>
      <w:rFonts w:ascii="Times New Roman" w:eastAsia="Times New Roman" w:hAnsi="Times New Roman" w:cs="Times New Roman"/>
      <w:b/>
      <w:bCs/>
      <w:color w:val="auto"/>
      <w:sz w:val="24"/>
      <w:szCs w:val="24"/>
    </w:rPr>
  </w:style>
  <w:style w:type="character" w:customStyle="1" w:styleId="APA26thChar">
    <w:name w:val="APA 2 6th Char"/>
    <w:basedOn w:val="DefaultParagraphFont"/>
    <w:link w:val="APA26th"/>
    <w:rsid w:val="00110BC4"/>
    <w:rPr>
      <w:rFonts w:ascii="Times New Roman" w:eastAsia="Times New Roman" w:hAnsi="Times New Roman" w:cs="Times New Roman"/>
      <w:b/>
      <w:bCs/>
      <w:sz w:val="24"/>
      <w:szCs w:val="24"/>
    </w:rPr>
  </w:style>
  <w:style w:type="paragraph" w:customStyle="1" w:styleId="TableParagraph">
    <w:name w:val="Table Paragraph"/>
    <w:basedOn w:val="Normal"/>
    <w:uiPriority w:val="1"/>
    <w:qFormat/>
    <w:rsid w:val="00FD28EC"/>
    <w:pPr>
      <w:widowControl w:val="0"/>
      <w:autoSpaceDE w:val="0"/>
      <w:autoSpaceDN w:val="0"/>
      <w:spacing w:after="0"/>
      <w:ind w:left="392"/>
    </w:pPr>
    <w:rPr>
      <w:rFonts w:ascii="Calibri" w:eastAsia="Calibri" w:hAnsi="Calibri" w:cs="Calibri"/>
    </w:rPr>
  </w:style>
  <w:style w:type="table" w:styleId="TableGrid">
    <w:name w:val="Table Grid"/>
    <w:basedOn w:val="TableNormal"/>
    <w:uiPriority w:val="39"/>
    <w:rsid w:val="00FD28EC"/>
    <w:pPr>
      <w:widowControl w:val="0"/>
      <w:autoSpaceDE w:val="0"/>
      <w:autoSpaceDN w:val="0"/>
      <w:spacing w:before="0" w:after="0"/>
      <w:ind w:left="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 All">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C1C5B-DCD1-4438-BD58-BF47DC12C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1776</Characters>
  <Application>Microsoft Office Word</Application>
  <DocSecurity>0</DocSecurity>
  <Lines>118</Lines>
  <Paragraphs>38</Paragraphs>
  <ScaleCrop>false</ScaleCrop>
  <HeadingPairs>
    <vt:vector size="2" baseType="variant">
      <vt:variant>
        <vt:lpstr>Title</vt:lpstr>
      </vt:variant>
      <vt:variant>
        <vt:i4>1</vt:i4>
      </vt:variant>
    </vt:vector>
  </HeadingPairs>
  <TitlesOfParts>
    <vt:vector size="1" baseType="lpstr">
      <vt:lpstr/>
    </vt:vector>
  </TitlesOfParts>
  <Company>Georgian Court University</Company>
  <LinksUpToDate>false</LinksUpToDate>
  <CharactersWithSpaces>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Thiel, Janet</dc:creator>
  <cp:keywords/>
  <dc:description/>
  <cp:lastModifiedBy>Thiel, Janet</cp:lastModifiedBy>
  <cp:revision>2</cp:revision>
  <dcterms:created xsi:type="dcterms:W3CDTF">2018-02-02T15:12:00Z</dcterms:created>
  <dcterms:modified xsi:type="dcterms:W3CDTF">2018-02-02T15:12:00Z</dcterms:modified>
</cp:coreProperties>
</file>